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32734" w14:textId="77777777" w:rsidR="00493B1C" w:rsidRPr="00B169DF" w:rsidRDefault="00493B1C" w:rsidP="00493B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Pr="00B169DF">
        <w:rPr>
          <w:rFonts w:ascii="Corbel" w:hAnsi="Corbel"/>
          <w:bCs/>
          <w:i/>
        </w:rPr>
        <w:t>Załącznik nr 1.5 do Zarządzenia Rektora UR  nr 7/2023</w:t>
      </w:r>
    </w:p>
    <w:p w14:paraId="1BD3A792" w14:textId="77777777" w:rsidR="00493B1C" w:rsidRPr="00B169DF" w:rsidRDefault="00493B1C" w:rsidP="00493B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1D04FED" w14:textId="463E8844" w:rsidR="00493B1C" w:rsidRPr="00B169DF" w:rsidRDefault="00493B1C" w:rsidP="00493B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2023/2024</w:t>
      </w:r>
      <w:r w:rsidR="00D943C7">
        <w:rPr>
          <w:rFonts w:ascii="Corbel" w:hAnsi="Corbel"/>
          <w:i/>
          <w:smallCaps/>
          <w:sz w:val="24"/>
          <w:szCs w:val="24"/>
        </w:rPr>
        <w:t>- 2027/2028</w:t>
      </w:r>
    </w:p>
    <w:p w14:paraId="4F97004D" w14:textId="77777777" w:rsidR="00493B1C" w:rsidRPr="00B169DF" w:rsidRDefault="00493B1C" w:rsidP="00493B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</w:t>
      </w: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6EF37591" w14:textId="16A9D41D" w:rsidR="00493B1C" w:rsidRPr="00B169DF" w:rsidRDefault="00493B1C" w:rsidP="00493B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D943C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D943C7">
        <w:rPr>
          <w:rFonts w:ascii="Corbel" w:hAnsi="Corbel"/>
          <w:sz w:val="20"/>
          <w:szCs w:val="20"/>
        </w:rPr>
        <w:t>5</w:t>
      </w:r>
    </w:p>
    <w:p w14:paraId="0CF23596" w14:textId="77777777" w:rsidR="00493B1C" w:rsidRPr="00B169DF" w:rsidRDefault="00493B1C" w:rsidP="00493B1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E8359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93B1C" w:rsidRPr="00B169DF" w14:paraId="03545D9A" w14:textId="77777777" w:rsidTr="006323C8">
        <w:tc>
          <w:tcPr>
            <w:tcW w:w="2694" w:type="dxa"/>
            <w:vAlign w:val="center"/>
          </w:tcPr>
          <w:p w14:paraId="3901CE97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5F47DB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legislacji </w:t>
            </w:r>
          </w:p>
        </w:tc>
      </w:tr>
      <w:tr w:rsidR="00493B1C" w:rsidRPr="00B169DF" w14:paraId="7DB99F7A" w14:textId="77777777" w:rsidTr="006323C8">
        <w:tc>
          <w:tcPr>
            <w:tcW w:w="2694" w:type="dxa"/>
            <w:vAlign w:val="center"/>
          </w:tcPr>
          <w:p w14:paraId="56978388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9DE728" w14:textId="67FE7E4E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B1C" w:rsidRPr="00B169DF" w14:paraId="3AF61334" w14:textId="77777777" w:rsidTr="006323C8">
        <w:tc>
          <w:tcPr>
            <w:tcW w:w="2694" w:type="dxa"/>
            <w:vAlign w:val="center"/>
          </w:tcPr>
          <w:p w14:paraId="55280321" w14:textId="77777777" w:rsidR="00493B1C" w:rsidRPr="00B169DF" w:rsidRDefault="00493B1C" w:rsidP="00632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0CF3E8" w14:textId="35CB5C7B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AF7596">
              <w:rPr>
                <w:rFonts w:ascii="Corbel" w:hAnsi="Corbel"/>
                <w:b w:val="0"/>
                <w:color w:val="auto"/>
                <w:sz w:val="24"/>
                <w:szCs w:val="24"/>
              </w:rPr>
              <w:t>, Instytut Nauk Prawnych</w:t>
            </w:r>
          </w:p>
        </w:tc>
      </w:tr>
      <w:tr w:rsidR="00493B1C" w:rsidRPr="00B169DF" w14:paraId="2D696DB1" w14:textId="77777777" w:rsidTr="006323C8">
        <w:tc>
          <w:tcPr>
            <w:tcW w:w="2694" w:type="dxa"/>
            <w:vAlign w:val="center"/>
          </w:tcPr>
          <w:p w14:paraId="0D4B788D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5C77B7" w14:textId="08C85CD5" w:rsidR="00493B1C" w:rsidRPr="00B169DF" w:rsidRDefault="00AF7596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</w:t>
            </w:r>
          </w:p>
        </w:tc>
      </w:tr>
      <w:tr w:rsidR="00493B1C" w:rsidRPr="00B169DF" w14:paraId="34C0BD14" w14:textId="77777777" w:rsidTr="006323C8">
        <w:tc>
          <w:tcPr>
            <w:tcW w:w="2694" w:type="dxa"/>
            <w:vAlign w:val="center"/>
          </w:tcPr>
          <w:p w14:paraId="40A1DA58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4240E8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493B1C" w:rsidRPr="00B169DF" w14:paraId="6490A0C9" w14:textId="77777777" w:rsidTr="006323C8">
        <w:tc>
          <w:tcPr>
            <w:tcW w:w="2694" w:type="dxa"/>
            <w:vAlign w:val="center"/>
          </w:tcPr>
          <w:p w14:paraId="612275F7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146C6F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493B1C" w:rsidRPr="00B169DF" w14:paraId="1DF05D75" w14:textId="77777777" w:rsidTr="006323C8">
        <w:tc>
          <w:tcPr>
            <w:tcW w:w="2694" w:type="dxa"/>
            <w:vAlign w:val="center"/>
          </w:tcPr>
          <w:p w14:paraId="1B751D49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6F130F7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493B1C" w:rsidRPr="00B169DF" w14:paraId="1947A455" w14:textId="77777777" w:rsidTr="006323C8">
        <w:tc>
          <w:tcPr>
            <w:tcW w:w="2694" w:type="dxa"/>
            <w:vAlign w:val="center"/>
          </w:tcPr>
          <w:p w14:paraId="293E105F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06CF33" w14:textId="161FDD79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93B1C" w:rsidRPr="00B169DF" w14:paraId="31C09F3B" w14:textId="77777777" w:rsidTr="006323C8">
        <w:tc>
          <w:tcPr>
            <w:tcW w:w="2694" w:type="dxa"/>
            <w:vAlign w:val="center"/>
          </w:tcPr>
          <w:p w14:paraId="6C780B52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4573CB4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493B1C" w:rsidRPr="00B169DF" w14:paraId="4CF76FC1" w14:textId="77777777" w:rsidTr="006323C8">
        <w:tc>
          <w:tcPr>
            <w:tcW w:w="2694" w:type="dxa"/>
            <w:vAlign w:val="center"/>
          </w:tcPr>
          <w:p w14:paraId="45A96C1B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52134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493B1C" w:rsidRPr="00B169DF" w14:paraId="46A98502" w14:textId="77777777" w:rsidTr="006323C8">
        <w:tc>
          <w:tcPr>
            <w:tcW w:w="2694" w:type="dxa"/>
            <w:vAlign w:val="center"/>
          </w:tcPr>
          <w:p w14:paraId="4B870ADE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B8B2A1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93B1C" w:rsidRPr="00B169DF" w14:paraId="3E801C8F" w14:textId="77777777" w:rsidTr="006323C8">
        <w:tc>
          <w:tcPr>
            <w:tcW w:w="2694" w:type="dxa"/>
            <w:vAlign w:val="center"/>
          </w:tcPr>
          <w:p w14:paraId="7060723E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0BB088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493B1C" w:rsidRPr="00B169DF" w14:paraId="149911D0" w14:textId="77777777" w:rsidTr="006323C8">
        <w:tc>
          <w:tcPr>
            <w:tcW w:w="2694" w:type="dxa"/>
            <w:vAlign w:val="center"/>
          </w:tcPr>
          <w:p w14:paraId="53D47AE8" w14:textId="77777777" w:rsidR="00493B1C" w:rsidRPr="00B169DF" w:rsidRDefault="00493B1C" w:rsidP="00632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7BF1C5" w14:textId="77777777" w:rsidR="00493B1C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2F6E417" w14:textId="77777777" w:rsidR="00493B1C" w:rsidRPr="00B169DF" w:rsidRDefault="00493B1C" w:rsidP="00632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Anna </w:t>
            </w:r>
            <w:proofErr w:type="spellStart"/>
            <w:r w:rsidRPr="00C82F51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C82F51">
              <w:rPr>
                <w:rFonts w:ascii="Corbel" w:hAnsi="Corbel"/>
                <w:b w:val="0"/>
                <w:sz w:val="24"/>
                <w:szCs w:val="24"/>
              </w:rPr>
              <w:t>-Skóra</w:t>
            </w:r>
          </w:p>
        </w:tc>
      </w:tr>
    </w:tbl>
    <w:p w14:paraId="4F4D08AA" w14:textId="77777777" w:rsidR="00493B1C" w:rsidRPr="00B169DF" w:rsidRDefault="00493B1C" w:rsidP="00493B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Pr="00B169DF">
        <w:rPr>
          <w:rFonts w:ascii="Corbel" w:hAnsi="Corbel"/>
          <w:b w:val="0"/>
          <w:i/>
          <w:sz w:val="24"/>
          <w:szCs w:val="24"/>
        </w:rPr>
        <w:t>opcjonalni</w:t>
      </w:r>
      <w:r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9525320" w14:textId="77777777" w:rsidR="00493B1C" w:rsidRPr="00B169DF" w:rsidRDefault="00493B1C" w:rsidP="00493B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4BC5A5" w14:textId="77777777" w:rsidR="00493B1C" w:rsidRPr="00B169DF" w:rsidRDefault="00493B1C" w:rsidP="00493B1C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EA2EAB" w14:textId="77777777" w:rsidR="00493B1C" w:rsidRPr="00B169DF" w:rsidRDefault="00493B1C" w:rsidP="00493B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93B1C" w:rsidRPr="00B169DF" w14:paraId="36CDD9DD" w14:textId="77777777" w:rsidTr="00632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4D42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B59AF79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8E46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AB1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61CF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342B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13BC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0363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CE2FB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6DE2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4181" w14:textId="77777777" w:rsidR="00493B1C" w:rsidRPr="00B169DF" w:rsidRDefault="00493B1C" w:rsidP="00632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93B1C" w:rsidRPr="00B169DF" w14:paraId="3F58A955" w14:textId="77777777" w:rsidTr="00632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D19F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8E8A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0C70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0964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1FF6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0A04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19A3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686B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A16B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69D3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93B1C" w:rsidRPr="00B169DF" w14:paraId="377DC0B1" w14:textId="77777777" w:rsidTr="00632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E803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9588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3F1A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80DE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95DF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61F5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B498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F4BA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E50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6C7D" w14:textId="77777777" w:rsidR="00493B1C" w:rsidRPr="00B169DF" w:rsidRDefault="00493B1C" w:rsidP="00632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E561280" w14:textId="77777777" w:rsidR="00493B1C" w:rsidRPr="00B169DF" w:rsidRDefault="00493B1C" w:rsidP="00493B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0AE49" w14:textId="77777777" w:rsidR="00493B1C" w:rsidRPr="00B169DF" w:rsidRDefault="00493B1C" w:rsidP="00493B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FB150A" w14:textId="77777777" w:rsidR="00493B1C" w:rsidRPr="00B169DF" w:rsidRDefault="00493B1C" w:rsidP="00493B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1.2.</w:t>
      </w:r>
      <w:r w:rsidRPr="00B169D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C62F77A" w14:textId="77777777" w:rsidR="00493B1C" w:rsidRPr="00B169DF" w:rsidRDefault="00493B1C" w:rsidP="00493B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x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BCCACE" w14:textId="659CD244" w:rsidR="00493B1C" w:rsidRPr="00B169DF" w:rsidRDefault="00861988" w:rsidP="00493B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493B1C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BCFF41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991FDA" w14:textId="77777777" w:rsidR="00493B1C" w:rsidRPr="00B169DF" w:rsidRDefault="00493B1C" w:rsidP="00493B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Pr="00B169D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67D3B8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konwersatorium: zaliczenie z oceną </w:t>
      </w:r>
    </w:p>
    <w:p w14:paraId="7C323EC3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B1C" w:rsidRPr="00B169DF" w14:paraId="14BD2E44" w14:textId="77777777" w:rsidTr="006323C8">
        <w:tc>
          <w:tcPr>
            <w:tcW w:w="9670" w:type="dxa"/>
          </w:tcPr>
          <w:p w14:paraId="2E9EC809" w14:textId="77777777" w:rsidR="00493B1C" w:rsidRPr="00B169DF" w:rsidRDefault="00493B1C" w:rsidP="00632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C6CCB3A" w14:textId="77777777" w:rsidR="00493B1C" w:rsidRPr="00B169DF" w:rsidRDefault="00493B1C" w:rsidP="006323C8">
            <w:pPr>
              <w:pStyle w:val="Punktygwne"/>
              <w:tabs>
                <w:tab w:val="left" w:pos="52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brak</w:t>
            </w:r>
          </w:p>
        </w:tc>
      </w:tr>
    </w:tbl>
    <w:p w14:paraId="38A4910A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zCs w:val="24"/>
        </w:rPr>
      </w:pPr>
    </w:p>
    <w:p w14:paraId="1C5CF82A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 cele, efekty uczenia się , treści Programowe i stosowane metody Dydaktyczne</w:t>
      </w:r>
    </w:p>
    <w:p w14:paraId="35A91A55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zCs w:val="24"/>
        </w:rPr>
      </w:pPr>
    </w:p>
    <w:p w14:paraId="3363F5C3" w14:textId="77777777" w:rsidR="00493B1C" w:rsidRPr="00B169DF" w:rsidRDefault="00493B1C" w:rsidP="00493B1C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3.1 Cele przedmiotu</w:t>
      </w:r>
    </w:p>
    <w:p w14:paraId="1CD80D3D" w14:textId="77777777" w:rsidR="00493B1C" w:rsidRPr="00B169DF" w:rsidRDefault="00493B1C" w:rsidP="00493B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93B1C" w:rsidRPr="00B169DF" w14:paraId="7A8C9C8F" w14:textId="77777777" w:rsidTr="006323C8">
        <w:tc>
          <w:tcPr>
            <w:tcW w:w="851" w:type="dxa"/>
            <w:vAlign w:val="center"/>
          </w:tcPr>
          <w:p w14:paraId="27809702" w14:textId="77777777" w:rsidR="00493B1C" w:rsidRPr="00B169DF" w:rsidRDefault="00493B1C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B2DE3E6" w14:textId="77777777" w:rsidR="00493B1C" w:rsidRPr="00B169DF" w:rsidRDefault="00493B1C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powinien:</w:t>
            </w:r>
          </w:p>
        </w:tc>
      </w:tr>
      <w:tr w:rsidR="00493B1C" w:rsidRPr="00B169DF" w14:paraId="155AA6E7" w14:textId="77777777" w:rsidTr="006323C8">
        <w:tc>
          <w:tcPr>
            <w:tcW w:w="851" w:type="dxa"/>
            <w:vAlign w:val="center"/>
          </w:tcPr>
          <w:p w14:paraId="7F5F0804" w14:textId="77777777" w:rsidR="00493B1C" w:rsidRPr="00B169DF" w:rsidRDefault="00493B1C" w:rsidP="006323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BC37B35" w14:textId="77777777" w:rsidR="00493B1C" w:rsidRPr="00B169DF" w:rsidRDefault="00493B1C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Wskazywać na problemy związane z redagowania poprawnych tekstów prawnych, w sposób zgodny z oczekiwaniami formułowanymi w odniesieniu do prawodawcy racjonalnego.</w:t>
            </w:r>
          </w:p>
        </w:tc>
      </w:tr>
      <w:tr w:rsidR="00493B1C" w:rsidRPr="00B169DF" w14:paraId="54A62137" w14:textId="77777777" w:rsidTr="006323C8">
        <w:tc>
          <w:tcPr>
            <w:tcW w:w="851" w:type="dxa"/>
            <w:vAlign w:val="center"/>
          </w:tcPr>
          <w:p w14:paraId="51C1AF21" w14:textId="77777777" w:rsidR="00493B1C" w:rsidRPr="00B169DF" w:rsidRDefault="00493B1C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0E685C35" w14:textId="77777777" w:rsidR="00493B1C" w:rsidRPr="00B169DF" w:rsidRDefault="00493B1C" w:rsidP="00632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Analizować reguły techniki prawodawczej.</w:t>
            </w:r>
          </w:p>
        </w:tc>
      </w:tr>
    </w:tbl>
    <w:p w14:paraId="04550B28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99BEA5" w14:textId="77777777" w:rsidR="00493B1C" w:rsidRPr="00B169DF" w:rsidRDefault="00493B1C" w:rsidP="00493B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3.2 Efekty uczenia się dla przedmiotu</w:t>
      </w:r>
      <w:r w:rsidRPr="00B169DF">
        <w:rPr>
          <w:rFonts w:ascii="Corbel" w:hAnsi="Corbel"/>
          <w:sz w:val="24"/>
          <w:szCs w:val="24"/>
        </w:rPr>
        <w:t xml:space="preserve"> </w:t>
      </w:r>
    </w:p>
    <w:p w14:paraId="1E3393DD" w14:textId="77777777" w:rsidR="00493B1C" w:rsidRPr="00B169DF" w:rsidRDefault="00493B1C" w:rsidP="00493B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3B1C" w:rsidRPr="00B169DF" w14:paraId="5CB1DCD4" w14:textId="77777777" w:rsidTr="006323C8">
        <w:tc>
          <w:tcPr>
            <w:tcW w:w="1681" w:type="dxa"/>
            <w:vAlign w:val="center"/>
          </w:tcPr>
          <w:p w14:paraId="3BBC498C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415E458B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89EBC7D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3B1C" w:rsidRPr="00B169DF" w14:paraId="796311C6" w14:textId="77777777" w:rsidTr="006323C8">
        <w:tc>
          <w:tcPr>
            <w:tcW w:w="1681" w:type="dxa"/>
          </w:tcPr>
          <w:p w14:paraId="2E718D8E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2F5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5504093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Rozróżnia poszczególne źródła prawa</w:t>
            </w:r>
          </w:p>
        </w:tc>
        <w:tc>
          <w:tcPr>
            <w:tcW w:w="1865" w:type="dxa"/>
          </w:tcPr>
          <w:p w14:paraId="02CA25E4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K_W03</w:t>
            </w:r>
          </w:p>
          <w:p w14:paraId="201C512E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3B1C" w:rsidRPr="00B169DF" w14:paraId="12406EF4" w14:textId="77777777" w:rsidTr="006323C8">
        <w:tc>
          <w:tcPr>
            <w:tcW w:w="1681" w:type="dxa"/>
          </w:tcPr>
          <w:p w14:paraId="68ADD562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E00590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Opisuje proces legislacyjny i wskazuje na odrębności w procedurze prawodawczej</w:t>
            </w:r>
          </w:p>
        </w:tc>
        <w:tc>
          <w:tcPr>
            <w:tcW w:w="1865" w:type="dxa"/>
          </w:tcPr>
          <w:p w14:paraId="004253E9" w14:textId="77777777" w:rsidR="00493B1C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0B99C905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K_W07</w:t>
            </w:r>
          </w:p>
          <w:p w14:paraId="25C18136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K_W08</w:t>
            </w:r>
          </w:p>
          <w:p w14:paraId="0B86C5E9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K_W10</w:t>
            </w:r>
          </w:p>
          <w:p w14:paraId="4C6322F2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3B1C" w:rsidRPr="00B169DF" w14:paraId="3677367E" w14:textId="77777777" w:rsidTr="006323C8">
        <w:tc>
          <w:tcPr>
            <w:tcW w:w="1681" w:type="dxa"/>
          </w:tcPr>
          <w:p w14:paraId="4CED37F1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880652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Wymienia podstawowe zasady techniki prawodawczej</w:t>
            </w:r>
          </w:p>
        </w:tc>
        <w:tc>
          <w:tcPr>
            <w:tcW w:w="1865" w:type="dxa"/>
          </w:tcPr>
          <w:p w14:paraId="54675599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1B4BB84F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K_W06</w:t>
            </w:r>
          </w:p>
          <w:p w14:paraId="42EA6D7D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3B1C" w:rsidRPr="00B169DF" w14:paraId="1B1985F7" w14:textId="77777777" w:rsidTr="006323C8">
        <w:tc>
          <w:tcPr>
            <w:tcW w:w="1681" w:type="dxa"/>
          </w:tcPr>
          <w:p w14:paraId="167250B3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A8E9D19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Wyjaśnia reguły dotyczące konstrukcji poprawnych wyrażeń w akcie prawnym normatywnym</w:t>
            </w:r>
          </w:p>
        </w:tc>
        <w:tc>
          <w:tcPr>
            <w:tcW w:w="1865" w:type="dxa"/>
          </w:tcPr>
          <w:p w14:paraId="0C2D9928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K_W02</w:t>
            </w:r>
          </w:p>
          <w:p w14:paraId="4C595B89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Cs w:val="24"/>
              </w:rPr>
              <w:t>K_W06</w:t>
            </w:r>
          </w:p>
        </w:tc>
      </w:tr>
      <w:tr w:rsidR="00493B1C" w:rsidRPr="00B169DF" w14:paraId="627C41C3" w14:textId="77777777" w:rsidTr="006323C8">
        <w:tc>
          <w:tcPr>
            <w:tcW w:w="1681" w:type="dxa"/>
          </w:tcPr>
          <w:p w14:paraId="3D351D7D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9B90633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Wylicza poszczególne części składowe aktu normatywnego</w:t>
            </w:r>
          </w:p>
        </w:tc>
        <w:tc>
          <w:tcPr>
            <w:tcW w:w="1865" w:type="dxa"/>
          </w:tcPr>
          <w:p w14:paraId="0A2F9870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5EF7C638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</w:p>
        </w:tc>
      </w:tr>
      <w:tr w:rsidR="00493B1C" w:rsidRPr="00B169DF" w14:paraId="75D08F89" w14:textId="77777777" w:rsidTr="006323C8">
        <w:tc>
          <w:tcPr>
            <w:tcW w:w="1681" w:type="dxa"/>
          </w:tcPr>
          <w:p w14:paraId="53F3B380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73A1149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Konstruuje tekst normatywny w sposób poprawny</w:t>
            </w:r>
          </w:p>
        </w:tc>
        <w:tc>
          <w:tcPr>
            <w:tcW w:w="1865" w:type="dxa"/>
          </w:tcPr>
          <w:p w14:paraId="19B60AEB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K_U03</w:t>
            </w:r>
          </w:p>
          <w:p w14:paraId="77CD9456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K_U05</w:t>
            </w:r>
          </w:p>
          <w:p w14:paraId="24C0A593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K_U07</w:t>
            </w:r>
          </w:p>
          <w:p w14:paraId="0D9CB579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4FEA97DB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93B1C" w:rsidRPr="00B169DF" w14:paraId="2BFD1665" w14:textId="77777777" w:rsidTr="006323C8">
        <w:tc>
          <w:tcPr>
            <w:tcW w:w="1681" w:type="dxa"/>
          </w:tcPr>
          <w:p w14:paraId="5D1F78F3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B6FD7A0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W podstawowym zakresie poddaje krytyce niepoprawne akty normatywne</w:t>
            </w:r>
          </w:p>
        </w:tc>
        <w:tc>
          <w:tcPr>
            <w:tcW w:w="1865" w:type="dxa"/>
          </w:tcPr>
          <w:p w14:paraId="2CAFC455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K_U02</w:t>
            </w:r>
          </w:p>
          <w:p w14:paraId="6E0BB4FC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K_U04</w:t>
            </w:r>
          </w:p>
          <w:p w14:paraId="522B2C05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K_U06</w:t>
            </w:r>
          </w:p>
          <w:p w14:paraId="5D449B0C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K_U15</w:t>
            </w:r>
          </w:p>
        </w:tc>
      </w:tr>
      <w:tr w:rsidR="00493B1C" w:rsidRPr="00B169DF" w14:paraId="3F3C30C6" w14:textId="77777777" w:rsidTr="006323C8">
        <w:tc>
          <w:tcPr>
            <w:tcW w:w="1681" w:type="dxa"/>
          </w:tcPr>
          <w:p w14:paraId="2750DDE9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645DF67B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Dyskutuje na temat przejrzystości i spójności systemu prawa</w:t>
            </w:r>
          </w:p>
        </w:tc>
        <w:tc>
          <w:tcPr>
            <w:tcW w:w="1865" w:type="dxa"/>
          </w:tcPr>
          <w:p w14:paraId="03C5A76D" w14:textId="77777777" w:rsidR="00493B1C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276DB9">
              <w:rPr>
                <w:rFonts w:ascii="Corbel" w:eastAsia="Cambria" w:hAnsi="Corbel"/>
                <w:b w:val="0"/>
                <w:szCs w:val="24"/>
              </w:rPr>
              <w:t>K_W05</w:t>
            </w:r>
            <w:r>
              <w:rPr>
                <w:rFonts w:ascii="Corbel" w:eastAsia="Cambria" w:hAnsi="Corbel"/>
                <w:b w:val="0"/>
                <w:szCs w:val="24"/>
              </w:rPr>
              <w:t>,</w:t>
            </w:r>
          </w:p>
          <w:p w14:paraId="50B4B2CD" w14:textId="77777777" w:rsidR="00493B1C" w:rsidRPr="00C82F51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76DB9">
              <w:rPr>
                <w:rFonts w:ascii="Corbel" w:hAnsi="Corbel"/>
                <w:szCs w:val="24"/>
              </w:rPr>
              <w:t>K_U16</w:t>
            </w:r>
          </w:p>
        </w:tc>
      </w:tr>
      <w:tr w:rsidR="00493B1C" w:rsidRPr="00B169DF" w14:paraId="68B8C3C5" w14:textId="77777777" w:rsidTr="006323C8">
        <w:tc>
          <w:tcPr>
            <w:tcW w:w="1681" w:type="dxa"/>
          </w:tcPr>
          <w:p w14:paraId="0327EEA8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2DFB4487" w14:textId="77777777" w:rsidR="00493B1C" w:rsidRPr="00C82F51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szCs w:val="24"/>
              </w:rPr>
            </w:pPr>
            <w:r w:rsidRPr="00C82F51">
              <w:rPr>
                <w:rFonts w:ascii="Corbel" w:eastAsia="Cambria" w:hAnsi="Corbel"/>
                <w:b w:val="0"/>
                <w:szCs w:val="24"/>
              </w:rPr>
              <w:t>Zachowuje krytycyzm w ocenie poprawności poszczególnych aktów normatywnych</w:t>
            </w:r>
          </w:p>
        </w:tc>
        <w:tc>
          <w:tcPr>
            <w:tcW w:w="1865" w:type="dxa"/>
          </w:tcPr>
          <w:p w14:paraId="1B80A9F1" w14:textId="77777777" w:rsidR="00493B1C" w:rsidRDefault="00493B1C" w:rsidP="006323C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C82F51">
              <w:rPr>
                <w:rFonts w:ascii="Corbel" w:eastAsia="Cambria" w:hAnsi="Corbel"/>
                <w:sz w:val="24"/>
                <w:szCs w:val="24"/>
              </w:rPr>
              <w:t>K_K04</w:t>
            </w:r>
          </w:p>
          <w:p w14:paraId="32044430" w14:textId="77777777" w:rsidR="00493B1C" w:rsidRPr="00314742" w:rsidRDefault="00493B1C" w:rsidP="006323C8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Cs w:val="24"/>
              </w:rPr>
            </w:pPr>
            <w:r w:rsidRPr="00314742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14:paraId="133B50B5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93F80F" w14:textId="77777777" w:rsidR="00493B1C" w:rsidRPr="00B169DF" w:rsidRDefault="00493B1C" w:rsidP="00493B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3.3 Treści programowe </w:t>
      </w:r>
      <w:r w:rsidRPr="00B169DF">
        <w:rPr>
          <w:rFonts w:ascii="Corbel" w:hAnsi="Corbel"/>
          <w:sz w:val="24"/>
          <w:szCs w:val="24"/>
        </w:rPr>
        <w:t xml:space="preserve">  </w:t>
      </w:r>
    </w:p>
    <w:p w14:paraId="78A03C26" w14:textId="77777777" w:rsidR="00493B1C" w:rsidRPr="00B169DF" w:rsidRDefault="00493B1C" w:rsidP="00493B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63082CE" w14:textId="77777777" w:rsidR="00493B1C" w:rsidRPr="00B169DF" w:rsidRDefault="00493B1C" w:rsidP="00493B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B1C" w:rsidRPr="00B169DF" w14:paraId="4E0A4F51" w14:textId="77777777" w:rsidTr="006323C8">
        <w:tc>
          <w:tcPr>
            <w:tcW w:w="9639" w:type="dxa"/>
          </w:tcPr>
          <w:p w14:paraId="7E16DC31" w14:textId="77777777" w:rsidR="00493B1C" w:rsidRPr="00B169DF" w:rsidRDefault="00493B1C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493B1C" w:rsidRPr="00B169DF" w14:paraId="7D65E3E3" w14:textId="77777777" w:rsidTr="006323C8">
        <w:tc>
          <w:tcPr>
            <w:tcW w:w="9639" w:type="dxa"/>
          </w:tcPr>
          <w:p w14:paraId="7C91B8A7" w14:textId="77777777" w:rsidR="00493B1C" w:rsidRPr="00B169DF" w:rsidRDefault="00493B1C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93B1C" w:rsidRPr="00B169DF" w14:paraId="002FA375" w14:textId="77777777" w:rsidTr="006323C8">
        <w:tc>
          <w:tcPr>
            <w:tcW w:w="9639" w:type="dxa"/>
          </w:tcPr>
          <w:p w14:paraId="48E47A2B" w14:textId="77777777" w:rsidR="00493B1C" w:rsidRPr="00B169DF" w:rsidRDefault="00493B1C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93B1C" w:rsidRPr="00B169DF" w14:paraId="618263C6" w14:textId="77777777" w:rsidTr="006323C8">
        <w:tc>
          <w:tcPr>
            <w:tcW w:w="9639" w:type="dxa"/>
          </w:tcPr>
          <w:p w14:paraId="3E9E7F32" w14:textId="77777777" w:rsidR="00493B1C" w:rsidRPr="00B169DF" w:rsidRDefault="00493B1C" w:rsidP="00632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23A9D83" w14:textId="77777777" w:rsidR="00493B1C" w:rsidRPr="00B169DF" w:rsidRDefault="00493B1C" w:rsidP="00493B1C">
      <w:pPr>
        <w:spacing w:after="0" w:line="240" w:lineRule="auto"/>
        <w:rPr>
          <w:rFonts w:ascii="Corbel" w:hAnsi="Corbel"/>
          <w:sz w:val="24"/>
          <w:szCs w:val="24"/>
        </w:rPr>
      </w:pPr>
    </w:p>
    <w:p w14:paraId="7DB98AB8" w14:textId="77777777" w:rsidR="00493B1C" w:rsidRPr="00B169DF" w:rsidRDefault="00493B1C" w:rsidP="00493B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ćwiczeń, konwersatoriów, laboratoriów, zajęć praktycznych </w:t>
      </w:r>
    </w:p>
    <w:p w14:paraId="520BB6C5" w14:textId="77777777" w:rsidR="00493B1C" w:rsidRPr="00B169DF" w:rsidRDefault="00493B1C" w:rsidP="00493B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B1C" w:rsidRPr="00B169DF" w14:paraId="1DFCD286" w14:textId="77777777" w:rsidTr="006323C8">
        <w:tc>
          <w:tcPr>
            <w:tcW w:w="9639" w:type="dxa"/>
          </w:tcPr>
          <w:p w14:paraId="266F7C35" w14:textId="77777777" w:rsidR="00493B1C" w:rsidRPr="00B169DF" w:rsidRDefault="00493B1C" w:rsidP="00632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3B1C" w:rsidRPr="00B169DF" w14:paraId="3846EB63" w14:textId="77777777" w:rsidTr="006323C8">
        <w:tc>
          <w:tcPr>
            <w:tcW w:w="9639" w:type="dxa"/>
          </w:tcPr>
          <w:p w14:paraId="07252D49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prawa w państwie demokratycznym – koncepcje teoretyczne</w:t>
            </w:r>
          </w:p>
        </w:tc>
      </w:tr>
      <w:tr w:rsidR="00493B1C" w:rsidRPr="00B169DF" w14:paraId="70F73FC8" w14:textId="77777777" w:rsidTr="006323C8">
        <w:tc>
          <w:tcPr>
            <w:tcW w:w="9639" w:type="dxa"/>
          </w:tcPr>
          <w:p w14:paraId="13C112B4" w14:textId="77777777" w:rsidR="00493B1C" w:rsidRPr="00B169DF" w:rsidRDefault="00493B1C" w:rsidP="006323C8">
            <w:pPr>
              <w:pStyle w:val="Akapitzlist"/>
              <w:tabs>
                <w:tab w:val="left" w:pos="93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7F5C">
              <w:rPr>
                <w:rFonts w:ascii="Corbel" w:hAnsi="Corbel"/>
                <w:sz w:val="24"/>
                <w:szCs w:val="24"/>
              </w:rPr>
              <w:t xml:space="preserve">Prawna regulacja </w:t>
            </w:r>
            <w:r>
              <w:rPr>
                <w:rFonts w:ascii="Corbel" w:hAnsi="Corbel"/>
                <w:sz w:val="24"/>
                <w:szCs w:val="24"/>
              </w:rPr>
              <w:t>procesu legislacyjnego w Polsce</w:t>
            </w:r>
          </w:p>
        </w:tc>
      </w:tr>
      <w:tr w:rsidR="00493B1C" w:rsidRPr="00B169DF" w14:paraId="13CDC03F" w14:textId="77777777" w:rsidTr="006323C8">
        <w:tc>
          <w:tcPr>
            <w:tcW w:w="9639" w:type="dxa"/>
          </w:tcPr>
          <w:p w14:paraId="5856C4EE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źródeł prawa w Polsce</w:t>
            </w:r>
          </w:p>
        </w:tc>
      </w:tr>
      <w:tr w:rsidR="00493B1C" w:rsidRPr="00B169DF" w14:paraId="6F05F2BD" w14:textId="77777777" w:rsidTr="006323C8">
        <w:tc>
          <w:tcPr>
            <w:tcW w:w="9639" w:type="dxa"/>
          </w:tcPr>
          <w:p w14:paraId="5754E5EF" w14:textId="77777777" w:rsidR="00493B1C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aktów prawnych i s</w:t>
            </w:r>
            <w:r w:rsidRPr="00FA5EF4">
              <w:rPr>
                <w:rFonts w:ascii="Corbel" w:hAnsi="Corbel"/>
                <w:sz w:val="24"/>
                <w:szCs w:val="24"/>
              </w:rPr>
              <w:t xml:space="preserve">posoby </w:t>
            </w:r>
            <w:r>
              <w:rPr>
                <w:rFonts w:ascii="Corbel" w:hAnsi="Corbel"/>
                <w:sz w:val="24"/>
                <w:szCs w:val="24"/>
              </w:rPr>
              <w:t>tworzenia zawartych w nich norm.</w:t>
            </w:r>
          </w:p>
        </w:tc>
      </w:tr>
      <w:tr w:rsidR="00493B1C" w:rsidRPr="00B169DF" w14:paraId="3727EDD3" w14:textId="77777777" w:rsidTr="006323C8">
        <w:tc>
          <w:tcPr>
            <w:tcW w:w="9639" w:type="dxa"/>
          </w:tcPr>
          <w:p w14:paraId="523E3299" w14:textId="77777777" w:rsidR="00493B1C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Układ treści aktów normatywnych i środki językowe służące zapewnieniu spójności tekstu normatywnego – zasady techniki prawodawczej</w:t>
            </w:r>
          </w:p>
        </w:tc>
      </w:tr>
      <w:tr w:rsidR="00493B1C" w:rsidRPr="00B169DF" w14:paraId="2FCDFBEC" w14:textId="77777777" w:rsidTr="006323C8">
        <w:tc>
          <w:tcPr>
            <w:tcW w:w="9639" w:type="dxa"/>
          </w:tcPr>
          <w:p w14:paraId="11DB941E" w14:textId="77777777" w:rsidR="00493B1C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0935">
              <w:rPr>
                <w:rFonts w:ascii="Corbel" w:hAnsi="Corbel"/>
                <w:sz w:val="24"/>
                <w:szCs w:val="24"/>
              </w:rPr>
              <w:t>Nowelizacja ustawy i tekst jednolity.</w:t>
            </w:r>
          </w:p>
        </w:tc>
      </w:tr>
    </w:tbl>
    <w:p w14:paraId="0C4648FB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6A7A28" w14:textId="77777777" w:rsidR="00493B1C" w:rsidRPr="00B169DF" w:rsidRDefault="00493B1C" w:rsidP="00493B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2DD3A7B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195487" w14:textId="77777777" w:rsidR="00493B1C" w:rsidRPr="00B169DF" w:rsidRDefault="00493B1C" w:rsidP="00493B1C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Pr="00B169DF">
        <w:rPr>
          <w:rFonts w:ascii="Corbel" w:hAnsi="Corbel"/>
          <w:sz w:val="20"/>
          <w:szCs w:val="20"/>
        </w:rPr>
        <w:t xml:space="preserve">.: </w:t>
      </w:r>
    </w:p>
    <w:p w14:paraId="22CCA2B3" w14:textId="77777777" w:rsidR="00493B1C" w:rsidRPr="00B169DF" w:rsidRDefault="00493B1C" w:rsidP="00493B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1F8A76FC" w14:textId="77777777" w:rsidR="00493B1C" w:rsidRPr="00B169DF" w:rsidRDefault="00493B1C" w:rsidP="00493B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E035FBD" w14:textId="77777777" w:rsidR="00493B1C" w:rsidRPr="00B169DF" w:rsidRDefault="00493B1C" w:rsidP="00493B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027CA65D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06E2F4" w14:textId="77777777" w:rsidR="00493B1C" w:rsidRPr="00C82F51" w:rsidRDefault="00493B1C" w:rsidP="00493B1C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Analiza i interpretacja aktów anormatywnych</w:t>
      </w:r>
    </w:p>
    <w:p w14:paraId="3A3D61B7" w14:textId="77777777" w:rsidR="00493B1C" w:rsidRPr="00C82F51" w:rsidRDefault="00493B1C" w:rsidP="00493B1C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Dyskusja panelowa</w:t>
      </w:r>
    </w:p>
    <w:p w14:paraId="5FDA875C" w14:textId="77777777" w:rsidR="00493B1C" w:rsidRPr="00C82F51" w:rsidRDefault="00493B1C" w:rsidP="00493B1C">
      <w:pPr>
        <w:pStyle w:val="Punktygwne"/>
        <w:spacing w:before="0" w:after="0"/>
        <w:contextualSpacing/>
        <w:rPr>
          <w:rFonts w:ascii="Corbel" w:hAnsi="Corbel"/>
          <w:szCs w:val="24"/>
        </w:rPr>
      </w:pPr>
      <w:r w:rsidRPr="00C82F51">
        <w:rPr>
          <w:rFonts w:ascii="Corbel" w:hAnsi="Corbel"/>
          <w:b w:val="0"/>
          <w:smallCaps w:val="0"/>
          <w:szCs w:val="24"/>
        </w:rPr>
        <w:t>Praca w grupach</w:t>
      </w:r>
    </w:p>
    <w:p w14:paraId="5D87BD78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7C97C2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D6CE49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B49413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1504F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METODY I KRYTERIA OCENY </w:t>
      </w:r>
    </w:p>
    <w:p w14:paraId="75928B09" w14:textId="77777777" w:rsidR="00493B1C" w:rsidRPr="00B169DF" w:rsidRDefault="00493B1C" w:rsidP="00493B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CDC25" w14:textId="77777777" w:rsidR="00493B1C" w:rsidRPr="00B169DF" w:rsidRDefault="00493B1C" w:rsidP="00493B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4.1 Sposoby weryfikacji efektów uczenia się</w:t>
      </w:r>
    </w:p>
    <w:p w14:paraId="46C6454B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421"/>
        <w:gridCol w:w="2114"/>
      </w:tblGrid>
      <w:tr w:rsidR="00493B1C" w:rsidRPr="00B169DF" w14:paraId="64AE3F6F" w14:textId="77777777" w:rsidTr="006323C8">
        <w:tc>
          <w:tcPr>
            <w:tcW w:w="1985" w:type="dxa"/>
            <w:vAlign w:val="center"/>
          </w:tcPr>
          <w:p w14:paraId="3F5D1D85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21" w:type="dxa"/>
            <w:vAlign w:val="center"/>
          </w:tcPr>
          <w:p w14:paraId="724257E5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32F190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1B6A0771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AC43B4" w14:textId="77777777" w:rsidR="00493B1C" w:rsidRPr="00B169DF" w:rsidRDefault="00493B1C" w:rsidP="00632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93B1C" w:rsidRPr="00B169DF" w14:paraId="26309B4B" w14:textId="77777777" w:rsidTr="006323C8">
        <w:tc>
          <w:tcPr>
            <w:tcW w:w="1985" w:type="dxa"/>
          </w:tcPr>
          <w:p w14:paraId="0BC46682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2F51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-09</w:t>
            </w:r>
          </w:p>
        </w:tc>
        <w:tc>
          <w:tcPr>
            <w:tcW w:w="5421" w:type="dxa"/>
          </w:tcPr>
          <w:p w14:paraId="089D5342" w14:textId="3672BD93" w:rsidR="00493B1C" w:rsidRPr="00B169DF" w:rsidRDefault="00314742" w:rsidP="00632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t>Zaliczenie pisemne</w:t>
            </w:r>
            <w:r w:rsidR="00493B1C">
              <w:t>, obserwacja w trakcie zajęć</w:t>
            </w:r>
          </w:p>
        </w:tc>
        <w:tc>
          <w:tcPr>
            <w:tcW w:w="2114" w:type="dxa"/>
          </w:tcPr>
          <w:p w14:paraId="168FD023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93B1C" w:rsidRPr="00B169DF" w14:paraId="756A2450" w14:textId="77777777" w:rsidTr="006323C8">
        <w:tc>
          <w:tcPr>
            <w:tcW w:w="1985" w:type="dxa"/>
          </w:tcPr>
          <w:p w14:paraId="31C25826" w14:textId="77777777" w:rsidR="00493B1C" w:rsidRPr="00B169DF" w:rsidRDefault="00493B1C" w:rsidP="006323C8">
            <w:pPr>
              <w:pStyle w:val="Punktygwne"/>
              <w:tabs>
                <w:tab w:val="right" w:pos="1746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</w:p>
        </w:tc>
        <w:tc>
          <w:tcPr>
            <w:tcW w:w="5421" w:type="dxa"/>
          </w:tcPr>
          <w:p w14:paraId="07BC83B9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4" w:type="dxa"/>
          </w:tcPr>
          <w:p w14:paraId="6616027B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4000608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402DA" w14:textId="77777777" w:rsidR="00493B1C" w:rsidRPr="00B169DF" w:rsidRDefault="00493B1C" w:rsidP="00493B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F1E238A" w14:textId="77777777" w:rsidR="00493B1C" w:rsidRPr="00B169DF" w:rsidRDefault="00493B1C" w:rsidP="00493B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93B1C" w:rsidRPr="00B169DF" w14:paraId="6DA5A1CC" w14:textId="77777777" w:rsidTr="006323C8">
        <w:tc>
          <w:tcPr>
            <w:tcW w:w="9670" w:type="dxa"/>
          </w:tcPr>
          <w:p w14:paraId="62461D67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E2E211" w14:textId="77777777" w:rsidR="00493B1C" w:rsidRDefault="00493B1C" w:rsidP="006323C8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3907845D" w14:textId="77777777" w:rsidR="00493B1C" w:rsidRDefault="00493B1C" w:rsidP="006323C8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Konwersatorium</w:t>
            </w:r>
          </w:p>
          <w:p w14:paraId="706DA39F" w14:textId="77777777" w:rsidR="00493B1C" w:rsidRPr="00FA059A" w:rsidRDefault="00493B1C" w:rsidP="006323C8">
            <w:pPr>
              <w:pStyle w:val="Punktygwne"/>
              <w:snapToGrid w:val="0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</w:p>
          <w:p w14:paraId="392B01AC" w14:textId="77777777" w:rsidR="00493B1C" w:rsidRPr="00C82F51" w:rsidRDefault="00493B1C" w:rsidP="006323C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Ocena sumująca: test jednokrotnego lub wielokrotnego wyboru i pytania otwarte </w:t>
            </w:r>
          </w:p>
          <w:p w14:paraId="41EC0784" w14:textId="77777777" w:rsidR="00493B1C" w:rsidRPr="00C82F51" w:rsidRDefault="00493B1C" w:rsidP="006323C8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16E9193D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Kryteria oceny: kompletność odpowiedzi, aktualny stan wiedzy, umiejętność posługiwania się poprawną terminologią</w:t>
            </w:r>
          </w:p>
          <w:p w14:paraId="0779FB2D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3CEEA6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9BFA31" w14:textId="77777777" w:rsidR="00493B1C" w:rsidRPr="00B169DF" w:rsidRDefault="00493B1C" w:rsidP="00493B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DA2A39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93B1C" w:rsidRPr="00B169DF" w14:paraId="6BFBA619" w14:textId="77777777" w:rsidTr="006323C8">
        <w:tc>
          <w:tcPr>
            <w:tcW w:w="4962" w:type="dxa"/>
            <w:vAlign w:val="center"/>
          </w:tcPr>
          <w:p w14:paraId="5892D9A5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4B48269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93B1C" w:rsidRPr="00B169DF" w14:paraId="35A8EA0C" w14:textId="77777777" w:rsidTr="006323C8">
        <w:tc>
          <w:tcPr>
            <w:tcW w:w="4962" w:type="dxa"/>
          </w:tcPr>
          <w:p w14:paraId="301FF083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45AACED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93B1C" w:rsidRPr="00B169DF" w14:paraId="25F2ABF9" w14:textId="77777777" w:rsidTr="006323C8">
        <w:tc>
          <w:tcPr>
            <w:tcW w:w="4962" w:type="dxa"/>
          </w:tcPr>
          <w:p w14:paraId="2C27A20E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780C8CF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2A458E1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93B1C" w:rsidRPr="00B169DF" w14:paraId="762BF35F" w14:textId="77777777" w:rsidTr="006323C8">
        <w:tc>
          <w:tcPr>
            <w:tcW w:w="4962" w:type="dxa"/>
          </w:tcPr>
          <w:p w14:paraId="69BC2939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28671A1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AC22C58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493B1C" w:rsidRPr="00B169DF" w14:paraId="5BDAFEC3" w14:textId="77777777" w:rsidTr="006323C8">
        <w:tc>
          <w:tcPr>
            <w:tcW w:w="4962" w:type="dxa"/>
          </w:tcPr>
          <w:p w14:paraId="0F2487B0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762E4D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93B1C" w:rsidRPr="00B169DF" w14:paraId="2D722377" w14:textId="77777777" w:rsidTr="006323C8">
        <w:tc>
          <w:tcPr>
            <w:tcW w:w="4962" w:type="dxa"/>
          </w:tcPr>
          <w:p w14:paraId="7B6C60EB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CF0EA9" w14:textId="77777777" w:rsidR="00493B1C" w:rsidRPr="00B169DF" w:rsidRDefault="00493B1C" w:rsidP="00632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C75D4E" w14:textId="77777777" w:rsidR="00493B1C" w:rsidRPr="00B169DF" w:rsidRDefault="00493B1C" w:rsidP="00493B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534158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FE95CD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6. PRAKTYKI ZAWODOWE W RAMACH PRZEDMIOTU</w:t>
      </w:r>
    </w:p>
    <w:p w14:paraId="5EC5A23A" w14:textId="77777777" w:rsidR="00493B1C" w:rsidRPr="00B169DF" w:rsidRDefault="00493B1C" w:rsidP="00493B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93B1C" w:rsidRPr="00B169DF" w14:paraId="3F18CDEF" w14:textId="77777777" w:rsidTr="006323C8">
        <w:trPr>
          <w:trHeight w:val="397"/>
        </w:trPr>
        <w:tc>
          <w:tcPr>
            <w:tcW w:w="3544" w:type="dxa"/>
          </w:tcPr>
          <w:p w14:paraId="5EED7338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6A179D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93B1C" w:rsidRPr="00B169DF" w14:paraId="58E767D7" w14:textId="77777777" w:rsidTr="006323C8">
        <w:trPr>
          <w:trHeight w:val="397"/>
        </w:trPr>
        <w:tc>
          <w:tcPr>
            <w:tcW w:w="3544" w:type="dxa"/>
          </w:tcPr>
          <w:p w14:paraId="35A112E1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5E1F65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879093" w14:textId="77777777" w:rsidR="00493B1C" w:rsidRPr="00B169DF" w:rsidRDefault="00493B1C" w:rsidP="00493B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C23FB4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LITERATURA </w:t>
      </w:r>
    </w:p>
    <w:p w14:paraId="5612B03C" w14:textId="77777777" w:rsidR="00493B1C" w:rsidRPr="00B169DF" w:rsidRDefault="00493B1C" w:rsidP="00493B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93B1C" w:rsidRPr="00B169DF" w14:paraId="4B4F4B66" w14:textId="77777777" w:rsidTr="006323C8">
        <w:trPr>
          <w:trHeight w:val="397"/>
        </w:trPr>
        <w:tc>
          <w:tcPr>
            <w:tcW w:w="7513" w:type="dxa"/>
          </w:tcPr>
          <w:p w14:paraId="25FFD174" w14:textId="77777777" w:rsidR="00493B1C" w:rsidRPr="003A52F5" w:rsidRDefault="00493B1C" w:rsidP="00632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1318F1" w14:textId="77777777" w:rsidR="00493B1C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B0D289" w14:textId="77777777" w:rsidR="00493B1C" w:rsidRPr="008A0115" w:rsidRDefault="00493B1C" w:rsidP="00632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Grzesiek-Kulesza, G. Pastuszko, H. Zięba-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Załucka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Polskie Prawo Parlamentarne, Warszawa 2020.</w:t>
            </w:r>
          </w:p>
          <w:p w14:paraId="47898459" w14:textId="1A08C0E6" w:rsidR="00493B1C" w:rsidRDefault="00493B1C" w:rsidP="00632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Wierczyński, Redagowanie i ogłaszanie aktów normatywnych. Komentarz. Warszawa 2016. </w:t>
            </w:r>
          </w:p>
          <w:p w14:paraId="5CDD07A7" w14:textId="3861E07F" w:rsidR="007D75EC" w:rsidRDefault="007D75EC" w:rsidP="00632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R. Grabowski (red.), Podstawy ustroju Rzeczypospolitej Polskiej dla obywateli, Toruń 2024.</w:t>
            </w:r>
          </w:p>
          <w:p w14:paraId="01A7151D" w14:textId="77777777" w:rsidR="00493B1C" w:rsidRPr="00C82F51" w:rsidRDefault="00493B1C" w:rsidP="006323C8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E1B7A8" w14:textId="77777777" w:rsidR="00493B1C" w:rsidRPr="00B169DF" w:rsidRDefault="00493B1C" w:rsidP="0063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93B1C" w:rsidRPr="00B169DF" w14:paraId="2C07AF7D" w14:textId="77777777" w:rsidTr="006323C8">
        <w:trPr>
          <w:trHeight w:val="397"/>
        </w:trPr>
        <w:tc>
          <w:tcPr>
            <w:tcW w:w="7513" w:type="dxa"/>
          </w:tcPr>
          <w:p w14:paraId="3C0C6334" w14:textId="77777777" w:rsidR="00493B1C" w:rsidRPr="003A52F5" w:rsidRDefault="00493B1C" w:rsidP="00632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A52F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4696A2" w14:textId="77777777" w:rsidR="00493B1C" w:rsidRPr="00A61D99" w:rsidRDefault="00493B1C" w:rsidP="0063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0DAF67" w14:textId="77777777" w:rsidR="00493B1C" w:rsidRPr="00A61D99" w:rsidRDefault="00493B1C" w:rsidP="006323C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S. Wronkowska, M. Zieliński, Problemy i zasady redagowania tekstów prawnych, Warszawa 2003. </w:t>
            </w:r>
          </w:p>
          <w:p w14:paraId="0D0EC123" w14:textId="77777777" w:rsidR="00493B1C" w:rsidRDefault="00493B1C" w:rsidP="006323C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 xml:space="preserve">K. Koźmiński, Technika prawodawcza II Rzeczpospolitej, Warszawa 2019. </w:t>
            </w:r>
          </w:p>
          <w:p w14:paraId="0A141078" w14:textId="77777777" w:rsidR="00493B1C" w:rsidRDefault="00493B1C" w:rsidP="006323C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0FD">
              <w:rPr>
                <w:rFonts w:ascii="Corbel" w:hAnsi="Corbel"/>
                <w:b w:val="0"/>
                <w:smallCaps w:val="0"/>
                <w:szCs w:val="24"/>
              </w:rPr>
              <w:t>J. Wawrzyniak, Tryb ustawodawczy a jakoś prawa, Warszawa 2005</w:t>
            </w:r>
          </w:p>
          <w:p w14:paraId="3EC87A46" w14:textId="77777777" w:rsidR="00493B1C" w:rsidRPr="00DD20FD" w:rsidRDefault="00493B1C" w:rsidP="006323C8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1D99">
              <w:rPr>
                <w:rFonts w:ascii="Corbel" w:hAnsi="Corbel"/>
                <w:b w:val="0"/>
                <w:smallCaps w:val="0"/>
                <w:szCs w:val="24"/>
              </w:rPr>
              <w:t>T. Bąkowski, P. Bielski, K. Kaszubski, Zasady techniki prawodawczej. Komentarz, Warszawa 2003.</w:t>
            </w:r>
          </w:p>
        </w:tc>
      </w:tr>
    </w:tbl>
    <w:p w14:paraId="3DE42301" w14:textId="77777777" w:rsidR="00493B1C" w:rsidRPr="00B169DF" w:rsidRDefault="00493B1C" w:rsidP="00493B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FB9F9" w14:textId="77777777" w:rsidR="00493B1C" w:rsidRPr="00B169DF" w:rsidRDefault="00493B1C" w:rsidP="00493B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E72C8" w14:textId="77777777" w:rsidR="00493B1C" w:rsidRPr="00B169DF" w:rsidRDefault="00493B1C" w:rsidP="00493B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850BD03" w14:textId="77777777" w:rsidR="007807AF" w:rsidRDefault="007807AF"/>
    <w:sectPr w:rsidR="007807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CF669" w14:textId="77777777" w:rsidR="006E508E" w:rsidRDefault="006E508E" w:rsidP="00493B1C">
      <w:pPr>
        <w:spacing w:after="0" w:line="240" w:lineRule="auto"/>
      </w:pPr>
      <w:r>
        <w:separator/>
      </w:r>
    </w:p>
  </w:endnote>
  <w:endnote w:type="continuationSeparator" w:id="0">
    <w:p w14:paraId="7F8AF631" w14:textId="77777777" w:rsidR="006E508E" w:rsidRDefault="006E508E" w:rsidP="0049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D4A4C" w14:textId="77777777" w:rsidR="006E508E" w:rsidRDefault="006E508E" w:rsidP="00493B1C">
      <w:pPr>
        <w:spacing w:after="0" w:line="240" w:lineRule="auto"/>
      </w:pPr>
      <w:r>
        <w:separator/>
      </w:r>
    </w:p>
  </w:footnote>
  <w:footnote w:type="continuationSeparator" w:id="0">
    <w:p w14:paraId="0B394A22" w14:textId="77777777" w:rsidR="006E508E" w:rsidRDefault="006E508E" w:rsidP="00493B1C">
      <w:pPr>
        <w:spacing w:after="0" w:line="240" w:lineRule="auto"/>
      </w:pPr>
      <w:r>
        <w:continuationSeparator/>
      </w:r>
    </w:p>
  </w:footnote>
  <w:footnote w:id="1">
    <w:p w14:paraId="10F616BC" w14:textId="77777777" w:rsidR="00493B1C" w:rsidRDefault="00493B1C" w:rsidP="00493B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AC00C2"/>
    <w:multiLevelType w:val="hybridMultilevel"/>
    <w:tmpl w:val="36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22914"/>
    <w:multiLevelType w:val="hybridMultilevel"/>
    <w:tmpl w:val="0E923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119930">
    <w:abstractNumId w:val="0"/>
  </w:num>
  <w:num w:numId="2" w16cid:durableId="2130659000">
    <w:abstractNumId w:val="1"/>
  </w:num>
  <w:num w:numId="3" w16cid:durableId="324167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B1C"/>
    <w:rsid w:val="00210319"/>
    <w:rsid w:val="002B2A5D"/>
    <w:rsid w:val="003121B4"/>
    <w:rsid w:val="00314742"/>
    <w:rsid w:val="00493B1C"/>
    <w:rsid w:val="004A08AE"/>
    <w:rsid w:val="00660610"/>
    <w:rsid w:val="006E508E"/>
    <w:rsid w:val="007807AF"/>
    <w:rsid w:val="007D75EC"/>
    <w:rsid w:val="00861988"/>
    <w:rsid w:val="00A81FF1"/>
    <w:rsid w:val="00AF7596"/>
    <w:rsid w:val="00C83828"/>
    <w:rsid w:val="00C95151"/>
    <w:rsid w:val="00CE663F"/>
    <w:rsid w:val="00D943C7"/>
    <w:rsid w:val="00E25AA6"/>
    <w:rsid w:val="00F1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FEBD"/>
  <w15:chartTrackingRefBased/>
  <w15:docId w15:val="{438BE314-84A2-D941-976E-3FD76307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B1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B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B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B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93B1C"/>
    <w:rPr>
      <w:vertAlign w:val="superscript"/>
    </w:rPr>
  </w:style>
  <w:style w:type="paragraph" w:customStyle="1" w:styleId="Punktygwne">
    <w:name w:val="Punkty główne"/>
    <w:basedOn w:val="Normalny"/>
    <w:rsid w:val="00493B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93B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93B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93B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93B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93B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93B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93B1C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3B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3B1C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Hadała-Skóra</dc:creator>
  <cp:keywords/>
  <dc:description/>
  <cp:lastModifiedBy>Piotr Tadla</cp:lastModifiedBy>
  <cp:revision>2</cp:revision>
  <dcterms:created xsi:type="dcterms:W3CDTF">2024-10-02T08:53:00Z</dcterms:created>
  <dcterms:modified xsi:type="dcterms:W3CDTF">2024-10-02T08:53:00Z</dcterms:modified>
</cp:coreProperties>
</file>